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C36E5" w14:textId="3298263D" w:rsidR="00E22876" w:rsidRDefault="00E22876" w:rsidP="007E672B">
      <w:pPr>
        <w:tabs>
          <w:tab w:val="left" w:pos="1040"/>
        </w:tabs>
        <w:rPr>
          <w:rFonts w:ascii="Arial" w:hAnsi="Arial" w:cs="Arial"/>
        </w:rPr>
      </w:pPr>
      <w:bookmarkStart w:id="0" w:name="_GoBack"/>
      <w:bookmarkEnd w:id="0"/>
      <w:r>
        <w:rPr>
          <w:rFonts w:ascii="Arial" w:hAnsi="Arial" w:cs="Arial"/>
        </w:rPr>
        <w:t>In response to the COVID-19 pandemic, the HCPC has worked with</w:t>
      </w:r>
      <w:r w:rsidR="00AE0D12">
        <w:rPr>
          <w:rFonts w:ascii="Arial" w:hAnsi="Arial" w:cs="Arial"/>
        </w:rPr>
        <w:t xml:space="preserve"> the UK</w:t>
      </w:r>
      <w:r>
        <w:rPr>
          <w:rFonts w:ascii="Arial" w:hAnsi="Arial" w:cs="Arial"/>
        </w:rPr>
        <w:t xml:space="preserve"> Government to create a </w:t>
      </w:r>
      <w:r w:rsidR="007E672B">
        <w:rPr>
          <w:rFonts w:ascii="Arial" w:hAnsi="Arial" w:cs="Arial"/>
        </w:rPr>
        <w:t>COVID-19</w:t>
      </w:r>
      <w:r w:rsidR="002F08AE">
        <w:rPr>
          <w:rFonts w:ascii="Arial" w:hAnsi="Arial" w:cs="Arial"/>
        </w:rPr>
        <w:t xml:space="preserve"> </w:t>
      </w:r>
      <w:r w:rsidR="00103FFC">
        <w:rPr>
          <w:rFonts w:ascii="Arial" w:hAnsi="Arial" w:cs="Arial"/>
        </w:rPr>
        <w:t>temporary register</w:t>
      </w:r>
      <w:r w:rsidR="00787D3A">
        <w:rPr>
          <w:rStyle w:val="EndnoteReference"/>
          <w:rFonts w:ascii="Arial" w:hAnsi="Arial" w:cs="Arial"/>
        </w:rPr>
        <w:endnoteReference w:id="1"/>
      </w:r>
      <w:r w:rsidR="009A4C9A">
        <w:rPr>
          <w:rFonts w:ascii="Arial" w:hAnsi="Arial" w:cs="Arial"/>
        </w:rPr>
        <w:t>,</w:t>
      </w:r>
      <w:r w:rsidR="00103FFC">
        <w:rPr>
          <w:rFonts w:ascii="Arial" w:hAnsi="Arial" w:cs="Arial"/>
        </w:rPr>
        <w:t xml:space="preserve"> of two parts</w:t>
      </w:r>
      <w:r>
        <w:rPr>
          <w:rFonts w:ascii="Arial" w:hAnsi="Arial" w:cs="Arial"/>
        </w:rPr>
        <w:t xml:space="preserve">. Our intention in doing so is to ensure there are no regulatory barriers to the following </w:t>
      </w:r>
      <w:r w:rsidR="00103FFC">
        <w:rPr>
          <w:rFonts w:ascii="Arial" w:hAnsi="Arial" w:cs="Arial"/>
        </w:rPr>
        <w:t xml:space="preserve">two </w:t>
      </w:r>
      <w:r>
        <w:rPr>
          <w:rFonts w:ascii="Arial" w:hAnsi="Arial" w:cs="Arial"/>
        </w:rPr>
        <w:t>groups practising on a temporary basis</w:t>
      </w:r>
      <w:r w:rsidR="00AE0D12">
        <w:rPr>
          <w:rFonts w:ascii="Arial" w:hAnsi="Arial" w:cs="Arial"/>
        </w:rPr>
        <w:t>:</w:t>
      </w:r>
    </w:p>
    <w:p w14:paraId="5D721A38" w14:textId="77777777" w:rsidR="009A4C9A" w:rsidRDefault="009A4C9A" w:rsidP="007E672B">
      <w:pPr>
        <w:tabs>
          <w:tab w:val="left" w:pos="1040"/>
        </w:tabs>
        <w:rPr>
          <w:rFonts w:ascii="Arial" w:hAnsi="Arial" w:cs="Arial"/>
        </w:rPr>
      </w:pPr>
    </w:p>
    <w:p w14:paraId="2E2A0865" w14:textId="7192BC06" w:rsidR="00E22876" w:rsidRDefault="2701879B" w:rsidP="00E22876">
      <w:pPr>
        <w:pStyle w:val="ListParagraph"/>
        <w:numPr>
          <w:ilvl w:val="0"/>
          <w:numId w:val="11"/>
        </w:numPr>
        <w:rPr>
          <w:rFonts w:ascii="Arial" w:hAnsi="Arial" w:cs="Arial"/>
        </w:rPr>
      </w:pPr>
      <w:r w:rsidRPr="2701879B">
        <w:rPr>
          <w:rFonts w:ascii="Arial" w:hAnsi="Arial" w:cs="Arial"/>
        </w:rPr>
        <w:t>Former registrants who have de-registered within the last three years.</w:t>
      </w:r>
    </w:p>
    <w:p w14:paraId="36BF087F" w14:textId="69C9746B" w:rsidR="00E22876" w:rsidRDefault="00787D3A" w:rsidP="00E22876">
      <w:pPr>
        <w:pStyle w:val="ListParagraph"/>
        <w:numPr>
          <w:ilvl w:val="0"/>
          <w:numId w:val="11"/>
        </w:numPr>
        <w:rPr>
          <w:rFonts w:ascii="Arial" w:hAnsi="Arial" w:cs="Arial"/>
        </w:rPr>
      </w:pPr>
      <w:r>
        <w:rPr>
          <w:rFonts w:ascii="Arial" w:hAnsi="Arial" w:cs="Arial"/>
        </w:rPr>
        <w:t>Final</w:t>
      </w:r>
      <w:r w:rsidR="00E22876">
        <w:rPr>
          <w:rFonts w:ascii="Arial" w:hAnsi="Arial" w:cs="Arial"/>
        </w:rPr>
        <w:t xml:space="preserve"> year students, on UK approved </w:t>
      </w:r>
      <w:proofErr w:type="spellStart"/>
      <w:r w:rsidR="00E22876">
        <w:rPr>
          <w:rFonts w:ascii="Arial" w:hAnsi="Arial" w:cs="Arial"/>
        </w:rPr>
        <w:t>programmes</w:t>
      </w:r>
      <w:proofErr w:type="spellEnd"/>
      <w:r w:rsidR="00E22876">
        <w:rPr>
          <w:rFonts w:ascii="Arial" w:hAnsi="Arial" w:cs="Arial"/>
        </w:rPr>
        <w:t>, who have completed all their clinical practice placements.</w:t>
      </w:r>
    </w:p>
    <w:p w14:paraId="0A37501D" w14:textId="77777777" w:rsidR="00AE0D12" w:rsidRDefault="00AE0D12" w:rsidP="009B5C74">
      <w:pPr>
        <w:rPr>
          <w:rFonts w:ascii="Arial" w:hAnsi="Arial" w:cs="Arial"/>
        </w:rPr>
      </w:pPr>
    </w:p>
    <w:p w14:paraId="07112B2D" w14:textId="77777777" w:rsidR="009B5C74" w:rsidRPr="00E22876" w:rsidRDefault="009B5C74" w:rsidP="009B5C74">
      <w:pPr>
        <w:rPr>
          <w:rFonts w:ascii="Arial" w:hAnsi="Arial" w:cs="Arial"/>
        </w:rPr>
      </w:pPr>
      <w:r>
        <w:rPr>
          <w:rFonts w:ascii="Arial" w:hAnsi="Arial" w:cs="Arial"/>
        </w:rPr>
        <w:t>We are actively engaged</w:t>
      </w:r>
      <w:r w:rsidR="00712223">
        <w:rPr>
          <w:rFonts w:ascii="Arial" w:hAnsi="Arial" w:cs="Arial"/>
        </w:rPr>
        <w:t xml:space="preserve"> in discussions with the </w:t>
      </w:r>
      <w:r w:rsidR="00AE0D12">
        <w:rPr>
          <w:rFonts w:ascii="Arial" w:hAnsi="Arial" w:cs="Arial"/>
        </w:rPr>
        <w:t xml:space="preserve">Government, </w:t>
      </w:r>
      <w:r w:rsidR="00712223">
        <w:rPr>
          <w:rFonts w:ascii="Arial" w:hAnsi="Arial" w:cs="Arial"/>
        </w:rPr>
        <w:t>other UK healthcare regulators</w:t>
      </w:r>
      <w:r w:rsidR="00AE0D12">
        <w:rPr>
          <w:rFonts w:ascii="Arial" w:hAnsi="Arial" w:cs="Arial"/>
        </w:rPr>
        <w:t>, NHS representatives across the four countries, the Council of Deans of Health and others, to ensure our approach facilitates the NHS in recruiting the workforce it requires at this time.</w:t>
      </w:r>
    </w:p>
    <w:p w14:paraId="5DAB6C7B" w14:textId="77777777" w:rsidR="00E22876" w:rsidRDefault="00E22876" w:rsidP="00FB0440">
      <w:pPr>
        <w:rPr>
          <w:rFonts w:ascii="Arial" w:hAnsi="Arial" w:cs="Arial"/>
          <w:b/>
        </w:rPr>
      </w:pPr>
    </w:p>
    <w:p w14:paraId="3BBD25C4" w14:textId="3AE5A0A4" w:rsidR="00B0271F" w:rsidRDefault="60447B30" w:rsidP="60447B30">
      <w:pPr>
        <w:rPr>
          <w:rFonts w:ascii="Arial" w:hAnsi="Arial" w:cs="Arial"/>
          <w:b/>
          <w:bCs/>
        </w:rPr>
      </w:pPr>
      <w:r w:rsidRPr="60447B30">
        <w:rPr>
          <w:rFonts w:ascii="Arial" w:hAnsi="Arial" w:cs="Arial"/>
          <w:b/>
          <w:bCs/>
        </w:rPr>
        <w:t xml:space="preserve">The </w:t>
      </w:r>
      <w:r w:rsidR="00103FFC">
        <w:rPr>
          <w:rFonts w:ascii="Arial" w:hAnsi="Arial" w:cs="Arial"/>
          <w:b/>
          <w:bCs/>
        </w:rPr>
        <w:t xml:space="preserve">COVID-19 </w:t>
      </w:r>
      <w:r w:rsidRPr="60447B30">
        <w:rPr>
          <w:rFonts w:ascii="Arial" w:hAnsi="Arial" w:cs="Arial"/>
          <w:b/>
          <w:bCs/>
        </w:rPr>
        <w:t>temporary register</w:t>
      </w:r>
      <w:r w:rsidR="00103FFC">
        <w:rPr>
          <w:rFonts w:ascii="Arial" w:hAnsi="Arial" w:cs="Arial"/>
          <w:b/>
          <w:bCs/>
        </w:rPr>
        <w:t>(s)</w:t>
      </w:r>
    </w:p>
    <w:p w14:paraId="02EB378F" w14:textId="77777777" w:rsidR="00FB0440" w:rsidRDefault="00FB0440" w:rsidP="00FB0440">
      <w:pPr>
        <w:rPr>
          <w:rFonts w:ascii="Arial" w:hAnsi="Arial" w:cs="Arial"/>
          <w:b/>
        </w:rPr>
      </w:pPr>
    </w:p>
    <w:p w14:paraId="4844F60F" w14:textId="2D9E799D" w:rsidR="0011272E" w:rsidRPr="00E22876" w:rsidRDefault="00AE0D12" w:rsidP="00E22876">
      <w:pPr>
        <w:rPr>
          <w:rFonts w:ascii="Arial" w:hAnsi="Arial" w:cs="Arial"/>
        </w:rPr>
      </w:pPr>
      <w:r>
        <w:rPr>
          <w:rFonts w:ascii="Arial" w:hAnsi="Arial" w:cs="Arial"/>
        </w:rPr>
        <w:t xml:space="preserve">We will publish </w:t>
      </w:r>
      <w:r w:rsidR="002F08AE">
        <w:rPr>
          <w:rFonts w:ascii="Arial" w:hAnsi="Arial" w:cs="Arial"/>
        </w:rPr>
        <w:t xml:space="preserve">a </w:t>
      </w:r>
      <w:r w:rsidR="00103FFC">
        <w:rPr>
          <w:rFonts w:ascii="Arial" w:hAnsi="Arial" w:cs="Arial"/>
        </w:rPr>
        <w:t>COVID-19 temporary register</w:t>
      </w:r>
      <w:r>
        <w:rPr>
          <w:rFonts w:ascii="Arial" w:hAnsi="Arial" w:cs="Arial"/>
        </w:rPr>
        <w:t xml:space="preserve"> of all former registrants who have de-registered in the past three years. We</w:t>
      </w:r>
      <w:r w:rsidR="00103FFC">
        <w:rPr>
          <w:rFonts w:ascii="Arial" w:hAnsi="Arial" w:cs="Arial"/>
        </w:rPr>
        <w:t xml:space="preserve"> will ensure</w:t>
      </w:r>
      <w:r>
        <w:rPr>
          <w:rFonts w:ascii="Arial" w:hAnsi="Arial" w:cs="Arial"/>
        </w:rPr>
        <w:t xml:space="preserve"> </w:t>
      </w:r>
      <w:r w:rsidR="006411F4">
        <w:rPr>
          <w:rFonts w:ascii="Arial" w:hAnsi="Arial" w:cs="Arial"/>
        </w:rPr>
        <w:t>nobody appears on this list if they have</w:t>
      </w:r>
      <w:r>
        <w:rPr>
          <w:rFonts w:ascii="Arial" w:hAnsi="Arial" w:cs="Arial"/>
        </w:rPr>
        <w:t xml:space="preserve"> been subject to fitness to </w:t>
      </w:r>
      <w:proofErr w:type="spellStart"/>
      <w:r>
        <w:rPr>
          <w:rFonts w:ascii="Arial" w:hAnsi="Arial" w:cs="Arial"/>
        </w:rPr>
        <w:t>practise</w:t>
      </w:r>
      <w:proofErr w:type="spellEnd"/>
      <w:r>
        <w:rPr>
          <w:rFonts w:ascii="Arial" w:hAnsi="Arial" w:cs="Arial"/>
        </w:rPr>
        <w:t xml:space="preserve"> concerns in the past.</w:t>
      </w:r>
      <w:r w:rsidR="00430FEA">
        <w:rPr>
          <w:rFonts w:ascii="Arial" w:hAnsi="Arial" w:cs="Arial"/>
        </w:rPr>
        <w:t xml:space="preserve"> </w:t>
      </w:r>
      <w:r w:rsidR="002F08AE">
        <w:rPr>
          <w:rFonts w:ascii="Arial" w:hAnsi="Arial" w:cs="Arial"/>
        </w:rPr>
        <w:t xml:space="preserve">A second COVID-19 temporary register will be opened for </w:t>
      </w:r>
      <w:r w:rsidR="00787D3A">
        <w:rPr>
          <w:rFonts w:ascii="Arial" w:hAnsi="Arial" w:cs="Arial"/>
        </w:rPr>
        <w:t>final</w:t>
      </w:r>
      <w:r w:rsidR="009A4C9A">
        <w:rPr>
          <w:rFonts w:ascii="Arial" w:hAnsi="Arial" w:cs="Arial"/>
        </w:rPr>
        <w:t xml:space="preserve"> year </w:t>
      </w:r>
      <w:r w:rsidR="002F08AE">
        <w:rPr>
          <w:rFonts w:ascii="Arial" w:hAnsi="Arial" w:cs="Arial"/>
        </w:rPr>
        <w:t>students</w:t>
      </w:r>
      <w:r w:rsidR="009A4C9A">
        <w:rPr>
          <w:rFonts w:ascii="Arial" w:hAnsi="Arial" w:cs="Arial"/>
        </w:rPr>
        <w:t xml:space="preserve"> on UK approved </w:t>
      </w:r>
      <w:proofErr w:type="spellStart"/>
      <w:r w:rsidR="009A4C9A">
        <w:rPr>
          <w:rFonts w:ascii="Arial" w:hAnsi="Arial" w:cs="Arial"/>
        </w:rPr>
        <w:t>programmes</w:t>
      </w:r>
      <w:proofErr w:type="spellEnd"/>
      <w:r w:rsidR="009A4C9A">
        <w:rPr>
          <w:rFonts w:ascii="Arial" w:hAnsi="Arial" w:cs="Arial"/>
        </w:rPr>
        <w:t>, who have completed all their clinical practice placements</w:t>
      </w:r>
      <w:r w:rsidR="002F08AE">
        <w:rPr>
          <w:rFonts w:ascii="Arial" w:hAnsi="Arial" w:cs="Arial"/>
        </w:rPr>
        <w:t>.</w:t>
      </w:r>
      <w:r w:rsidR="009A4C9A">
        <w:rPr>
          <w:rFonts w:ascii="Arial" w:hAnsi="Arial" w:cs="Arial"/>
        </w:rPr>
        <w:t xml:space="preserve"> </w:t>
      </w:r>
      <w:r w:rsidR="00430FEA">
        <w:rPr>
          <w:rFonts w:ascii="Arial" w:hAnsi="Arial" w:cs="Arial"/>
        </w:rPr>
        <w:t xml:space="preserve">No fees will be charged in </w:t>
      </w:r>
      <w:r w:rsidR="006411F4">
        <w:rPr>
          <w:rFonts w:ascii="Arial" w:hAnsi="Arial" w:cs="Arial"/>
        </w:rPr>
        <w:t xml:space="preserve">relation to the </w:t>
      </w:r>
      <w:r w:rsidR="00103FFC">
        <w:rPr>
          <w:rFonts w:ascii="Arial" w:hAnsi="Arial" w:cs="Arial"/>
        </w:rPr>
        <w:t>COVID-19 temporary register(s)</w:t>
      </w:r>
      <w:r w:rsidR="006411F4">
        <w:rPr>
          <w:rFonts w:ascii="Arial" w:hAnsi="Arial" w:cs="Arial"/>
        </w:rPr>
        <w:t>.</w:t>
      </w:r>
    </w:p>
    <w:p w14:paraId="5A39BBE3" w14:textId="77777777" w:rsidR="00A31A76" w:rsidRDefault="00A31A76" w:rsidP="00A31A76">
      <w:pPr>
        <w:rPr>
          <w:rFonts w:ascii="Arial" w:hAnsi="Arial" w:cs="Arial"/>
        </w:rPr>
      </w:pPr>
    </w:p>
    <w:p w14:paraId="35AD1799" w14:textId="77777777" w:rsidR="00AB2895" w:rsidRPr="00A31A76" w:rsidRDefault="00AB2895" w:rsidP="00AB2895">
      <w:pPr>
        <w:rPr>
          <w:rFonts w:ascii="Arial" w:hAnsi="Arial" w:cs="Arial"/>
          <w:i/>
        </w:rPr>
      </w:pPr>
      <w:r>
        <w:rPr>
          <w:rFonts w:ascii="Arial" w:hAnsi="Arial" w:cs="Arial"/>
          <w:i/>
        </w:rPr>
        <w:t>Meeting the standards</w:t>
      </w:r>
    </w:p>
    <w:p w14:paraId="41C8F396" w14:textId="77777777" w:rsidR="00AB2895" w:rsidRDefault="00AB2895" w:rsidP="00AB2895">
      <w:pPr>
        <w:rPr>
          <w:rFonts w:ascii="Arial" w:hAnsi="Arial" w:cs="Arial"/>
          <w:b/>
        </w:rPr>
      </w:pPr>
    </w:p>
    <w:p w14:paraId="6FF9F762" w14:textId="3C2CE70A" w:rsidR="00AB2895" w:rsidRPr="007A2B0D" w:rsidRDefault="00AB2895" w:rsidP="00AB2895">
      <w:pPr>
        <w:rPr>
          <w:rFonts w:ascii="Arial" w:hAnsi="Arial" w:cs="Arial"/>
        </w:rPr>
      </w:pPr>
      <w:r>
        <w:rPr>
          <w:rFonts w:ascii="Arial" w:hAnsi="Arial" w:cs="Arial"/>
        </w:rPr>
        <w:t xml:space="preserve">The HCPC </w:t>
      </w:r>
      <w:hyperlink r:id="rId8" w:history="1">
        <w:r w:rsidRPr="00AB2895">
          <w:rPr>
            <w:rStyle w:val="Hyperlink"/>
            <w:rFonts w:ascii="Arial" w:hAnsi="Arial" w:cs="Arial"/>
          </w:rPr>
          <w:t>Standards of conduct, performance and ethics</w:t>
        </w:r>
      </w:hyperlink>
      <w:r>
        <w:rPr>
          <w:rFonts w:ascii="Arial" w:hAnsi="Arial" w:cs="Arial"/>
        </w:rPr>
        <w:t xml:space="preserve">, and </w:t>
      </w:r>
      <w:hyperlink r:id="rId9" w:history="1">
        <w:r w:rsidRPr="00AB2895">
          <w:rPr>
            <w:rStyle w:val="Hyperlink"/>
            <w:rFonts w:ascii="Arial" w:hAnsi="Arial" w:cs="Arial"/>
          </w:rPr>
          <w:t>Standards of proficiency</w:t>
        </w:r>
      </w:hyperlink>
      <w:r>
        <w:rPr>
          <w:rFonts w:ascii="Arial" w:hAnsi="Arial" w:cs="Arial"/>
        </w:rPr>
        <w:t xml:space="preserve">, will only apply to individuals on the </w:t>
      </w:r>
      <w:r w:rsidR="00103FFC">
        <w:rPr>
          <w:rFonts w:ascii="Arial" w:hAnsi="Arial" w:cs="Arial"/>
        </w:rPr>
        <w:t>COVID-19 temporary register(s)</w:t>
      </w:r>
      <w:r>
        <w:rPr>
          <w:rFonts w:ascii="Arial" w:hAnsi="Arial" w:cs="Arial"/>
        </w:rPr>
        <w:t xml:space="preserve"> if they chose to return to practice (and only as far as they relate to their scope of practice).</w:t>
      </w:r>
      <w:r w:rsidR="00430FEA">
        <w:rPr>
          <w:rFonts w:ascii="Arial" w:hAnsi="Arial" w:cs="Arial"/>
        </w:rPr>
        <w:t xml:space="preserve"> The </w:t>
      </w:r>
      <w:hyperlink r:id="rId10" w:history="1">
        <w:r w:rsidR="00430FEA" w:rsidRPr="00430FEA">
          <w:rPr>
            <w:rStyle w:val="Hyperlink"/>
            <w:rFonts w:ascii="Arial" w:hAnsi="Arial" w:cs="Arial"/>
          </w:rPr>
          <w:t>Standards of continuing professional development</w:t>
        </w:r>
      </w:hyperlink>
      <w:r w:rsidR="00430FEA">
        <w:rPr>
          <w:rFonts w:ascii="Arial" w:hAnsi="Arial" w:cs="Arial"/>
        </w:rPr>
        <w:t xml:space="preserve"> will not be enforced in relation to audit, but we expect those practising on the </w:t>
      </w:r>
      <w:r w:rsidR="00103FFC">
        <w:rPr>
          <w:rFonts w:ascii="Arial" w:hAnsi="Arial" w:cs="Arial"/>
        </w:rPr>
        <w:t>COVID-19 temporary register(s)</w:t>
      </w:r>
      <w:r w:rsidR="00430FEA">
        <w:rPr>
          <w:rFonts w:ascii="Arial" w:hAnsi="Arial" w:cs="Arial"/>
        </w:rPr>
        <w:t xml:space="preserve"> to ensure their skills, knowledge and experience are kept up to date.</w:t>
      </w:r>
    </w:p>
    <w:p w14:paraId="72A3D3EC" w14:textId="77777777" w:rsidR="00AB2895" w:rsidRDefault="00AB2895" w:rsidP="00A31A76">
      <w:pPr>
        <w:rPr>
          <w:rFonts w:ascii="Arial" w:hAnsi="Arial" w:cs="Arial"/>
          <w:i/>
        </w:rPr>
      </w:pPr>
    </w:p>
    <w:p w14:paraId="3B1337CB" w14:textId="77777777" w:rsidR="00A31A76" w:rsidRDefault="00AB2895" w:rsidP="00A31A76">
      <w:pPr>
        <w:rPr>
          <w:rFonts w:ascii="Arial" w:hAnsi="Arial" w:cs="Arial"/>
          <w:i/>
        </w:rPr>
      </w:pPr>
      <w:r>
        <w:rPr>
          <w:rFonts w:ascii="Arial" w:hAnsi="Arial" w:cs="Arial"/>
          <w:i/>
        </w:rPr>
        <w:t>Medicine entitlements</w:t>
      </w:r>
    </w:p>
    <w:p w14:paraId="0D0B940D" w14:textId="77777777" w:rsidR="00AB2895" w:rsidRDefault="00AB2895" w:rsidP="00A31A76">
      <w:pPr>
        <w:rPr>
          <w:rFonts w:ascii="Arial" w:hAnsi="Arial" w:cs="Arial"/>
          <w:i/>
        </w:rPr>
      </w:pPr>
    </w:p>
    <w:p w14:paraId="5C4F6161" w14:textId="0232004E" w:rsidR="0011272E" w:rsidRPr="00A31A76" w:rsidRDefault="00430FEA" w:rsidP="00A31A76">
      <w:pPr>
        <w:rPr>
          <w:rFonts w:ascii="Arial" w:hAnsi="Arial" w:cs="Arial"/>
        </w:rPr>
      </w:pPr>
      <w:r>
        <w:rPr>
          <w:rFonts w:ascii="Arial" w:hAnsi="Arial" w:cs="Arial"/>
        </w:rPr>
        <w:t xml:space="preserve">With the exception of annotations (such as prescribing rights and podiatric surgery), </w:t>
      </w:r>
      <w:r w:rsidR="00753774">
        <w:rPr>
          <w:rFonts w:ascii="Arial" w:hAnsi="Arial" w:cs="Arial"/>
        </w:rPr>
        <w:t>COVID-19</w:t>
      </w:r>
      <w:r>
        <w:rPr>
          <w:rFonts w:ascii="Arial" w:hAnsi="Arial" w:cs="Arial"/>
        </w:rPr>
        <w:t xml:space="preserve"> temporary registrants will be able to access their medical entitlements as normal. We have decided to exclude annotations on the </w:t>
      </w:r>
      <w:r w:rsidR="00103FFC">
        <w:rPr>
          <w:rFonts w:ascii="Arial" w:hAnsi="Arial" w:cs="Arial"/>
        </w:rPr>
        <w:t>COVID-19 temporary register(s)</w:t>
      </w:r>
      <w:r w:rsidR="006411F4">
        <w:rPr>
          <w:rFonts w:ascii="Arial" w:hAnsi="Arial" w:cs="Arial"/>
        </w:rPr>
        <w:t xml:space="preserve"> based on our</w:t>
      </w:r>
      <w:r>
        <w:rPr>
          <w:rFonts w:ascii="Arial" w:hAnsi="Arial" w:cs="Arial"/>
        </w:rPr>
        <w:t xml:space="preserve"> current risk assessment, but we will monitor developments to ensure this continues to be an appropriate approach.</w:t>
      </w:r>
    </w:p>
    <w:p w14:paraId="0E27B00A" w14:textId="77777777" w:rsidR="00AB2895" w:rsidRDefault="00AB2895" w:rsidP="007A2B0D">
      <w:pPr>
        <w:rPr>
          <w:rFonts w:ascii="Arial" w:hAnsi="Arial" w:cs="Arial"/>
        </w:rPr>
      </w:pPr>
    </w:p>
    <w:p w14:paraId="6A8941CB" w14:textId="510223AE" w:rsidR="00AB2895" w:rsidRPr="00A31A76" w:rsidRDefault="00AB2895" w:rsidP="00AB2895">
      <w:pPr>
        <w:rPr>
          <w:rFonts w:ascii="Arial" w:hAnsi="Arial" w:cs="Arial"/>
          <w:i/>
        </w:rPr>
      </w:pPr>
      <w:r>
        <w:rPr>
          <w:rFonts w:ascii="Arial" w:hAnsi="Arial" w:cs="Arial"/>
          <w:i/>
        </w:rPr>
        <w:t xml:space="preserve">What if concerns are raised about someone on the </w:t>
      </w:r>
      <w:r w:rsidR="00103FFC">
        <w:rPr>
          <w:rFonts w:ascii="Arial" w:hAnsi="Arial" w:cs="Arial"/>
          <w:i/>
        </w:rPr>
        <w:t>COVID-19 temporary register(s)</w:t>
      </w:r>
      <w:r>
        <w:rPr>
          <w:rFonts w:ascii="Arial" w:hAnsi="Arial" w:cs="Arial"/>
          <w:i/>
        </w:rPr>
        <w:t>?</w:t>
      </w:r>
    </w:p>
    <w:p w14:paraId="60061E4C" w14:textId="77777777" w:rsidR="00AB2895" w:rsidRDefault="00AB2895" w:rsidP="00AB2895">
      <w:pPr>
        <w:rPr>
          <w:rFonts w:ascii="Arial" w:hAnsi="Arial" w:cs="Arial"/>
          <w:b/>
        </w:rPr>
      </w:pPr>
    </w:p>
    <w:p w14:paraId="7F3D5772" w14:textId="25695293" w:rsidR="00430FEA" w:rsidRPr="007A2B0D" w:rsidRDefault="00430FEA" w:rsidP="00430FEA">
      <w:pPr>
        <w:rPr>
          <w:rFonts w:ascii="Arial" w:hAnsi="Arial" w:cs="Arial"/>
        </w:rPr>
      </w:pPr>
      <w:r>
        <w:rPr>
          <w:rFonts w:ascii="Arial" w:hAnsi="Arial" w:cs="Arial"/>
        </w:rPr>
        <w:t xml:space="preserve">If a concern is raised about a registrant on the </w:t>
      </w:r>
      <w:r w:rsidR="00103FFC">
        <w:rPr>
          <w:rFonts w:ascii="Arial" w:hAnsi="Arial" w:cs="Arial"/>
        </w:rPr>
        <w:t>COVID-19 temporary register(s)</w:t>
      </w:r>
      <w:r>
        <w:rPr>
          <w:rFonts w:ascii="Arial" w:hAnsi="Arial" w:cs="Arial"/>
        </w:rPr>
        <w:t xml:space="preserve">, which meets our Triage test as explained in our </w:t>
      </w:r>
      <w:hyperlink r:id="rId11" w:history="1">
        <w:r w:rsidRPr="009A4C9A">
          <w:rPr>
            <w:rStyle w:val="Hyperlink"/>
            <w:rFonts w:ascii="Arial" w:hAnsi="Arial" w:cs="Arial"/>
          </w:rPr>
          <w:t>Threshold Policy</w:t>
        </w:r>
      </w:hyperlink>
      <w:r>
        <w:rPr>
          <w:rFonts w:ascii="Arial" w:hAnsi="Arial" w:cs="Arial"/>
        </w:rPr>
        <w:t xml:space="preserve">, we will remove them from the </w:t>
      </w:r>
      <w:r w:rsidR="00103FFC">
        <w:rPr>
          <w:rFonts w:ascii="Arial" w:hAnsi="Arial" w:cs="Arial"/>
        </w:rPr>
        <w:t>COVID-19 temporary register(s)</w:t>
      </w:r>
      <w:r>
        <w:rPr>
          <w:rFonts w:ascii="Arial" w:hAnsi="Arial" w:cs="Arial"/>
        </w:rPr>
        <w:t xml:space="preserve"> with immediate effect.</w:t>
      </w:r>
    </w:p>
    <w:p w14:paraId="44EAFD9C" w14:textId="6D914E61" w:rsidR="00AB2895" w:rsidRDefault="00AB2895" w:rsidP="00AB2895">
      <w:pPr>
        <w:rPr>
          <w:rFonts w:ascii="Arial" w:hAnsi="Arial" w:cs="Arial"/>
        </w:rPr>
      </w:pPr>
    </w:p>
    <w:p w14:paraId="7A78C849" w14:textId="541808B2" w:rsidR="007E672B" w:rsidRPr="007A2B0D" w:rsidRDefault="007E672B" w:rsidP="00AB2895">
      <w:pPr>
        <w:rPr>
          <w:rFonts w:ascii="Arial" w:hAnsi="Arial" w:cs="Arial"/>
        </w:rPr>
      </w:pPr>
      <w:r>
        <w:rPr>
          <w:rFonts w:ascii="Arial" w:hAnsi="Arial" w:cs="Arial"/>
        </w:rPr>
        <w:t xml:space="preserve">If you have any queries about the above, please contact </w:t>
      </w:r>
      <w:hyperlink r:id="rId12" w:history="1">
        <w:r w:rsidRPr="00E7330E">
          <w:rPr>
            <w:rStyle w:val="Hyperlink"/>
            <w:rFonts w:ascii="Arial" w:hAnsi="Arial" w:cs="Arial"/>
          </w:rPr>
          <w:t>policy@hcpc-uk.org</w:t>
        </w:r>
      </w:hyperlink>
      <w:r>
        <w:rPr>
          <w:rFonts w:ascii="Arial" w:hAnsi="Arial" w:cs="Arial"/>
        </w:rPr>
        <w:t xml:space="preserve">. </w:t>
      </w:r>
    </w:p>
    <w:p w14:paraId="1CB9EE18" w14:textId="77777777" w:rsidR="00AE0D12" w:rsidRDefault="00430FEA" w:rsidP="00AE0D12">
      <w:pPr>
        <w:rPr>
          <w:rFonts w:ascii="Arial" w:hAnsi="Arial" w:cs="Arial"/>
          <w:b/>
        </w:rPr>
      </w:pPr>
      <w:r>
        <w:rPr>
          <w:rFonts w:ascii="Arial" w:hAnsi="Arial" w:cs="Arial"/>
          <w:b/>
        </w:rPr>
        <w:lastRenderedPageBreak/>
        <w:t>Implementation</w:t>
      </w:r>
    </w:p>
    <w:p w14:paraId="3656B9AB" w14:textId="77777777" w:rsidR="00AE0D12" w:rsidRDefault="00AE0D12" w:rsidP="00AE0D12">
      <w:pPr>
        <w:rPr>
          <w:rFonts w:ascii="Arial" w:hAnsi="Arial" w:cs="Arial"/>
          <w:b/>
        </w:rPr>
      </w:pPr>
    </w:p>
    <w:p w14:paraId="09B74AC1" w14:textId="4225B26C" w:rsidR="00AE0D12" w:rsidRDefault="00430FEA" w:rsidP="00AE0D12">
      <w:pPr>
        <w:rPr>
          <w:rFonts w:ascii="Arial" w:hAnsi="Arial" w:cs="Arial"/>
        </w:rPr>
      </w:pPr>
      <w:r>
        <w:rPr>
          <w:rFonts w:ascii="Arial" w:hAnsi="Arial" w:cs="Arial"/>
        </w:rPr>
        <w:t xml:space="preserve">We will be adding professionals to the </w:t>
      </w:r>
      <w:r w:rsidR="00103FFC">
        <w:rPr>
          <w:rFonts w:ascii="Arial" w:hAnsi="Arial" w:cs="Arial"/>
        </w:rPr>
        <w:t>COVID-19 temporary register(s)</w:t>
      </w:r>
      <w:r>
        <w:rPr>
          <w:rFonts w:ascii="Arial" w:hAnsi="Arial" w:cs="Arial"/>
        </w:rPr>
        <w:t xml:space="preserve"> in a phased approach to ensure we deploy the resources we have in the most appropriate way.</w:t>
      </w:r>
    </w:p>
    <w:p w14:paraId="45FB0818" w14:textId="77777777" w:rsidR="001E3738" w:rsidRDefault="001E3738" w:rsidP="00AE0D12">
      <w:pPr>
        <w:rPr>
          <w:rFonts w:ascii="Arial" w:hAnsi="Arial" w:cs="Arial"/>
        </w:rPr>
      </w:pPr>
    </w:p>
    <w:p w14:paraId="6C20BC7E" w14:textId="55735765" w:rsidR="001E3738" w:rsidRDefault="001E3738" w:rsidP="00AE0D12">
      <w:pPr>
        <w:rPr>
          <w:rFonts w:ascii="Arial" w:hAnsi="Arial" w:cs="Arial"/>
        </w:rPr>
      </w:pPr>
      <w:r>
        <w:rPr>
          <w:rFonts w:ascii="Arial" w:hAnsi="Arial" w:cs="Arial"/>
        </w:rPr>
        <w:t>In</w:t>
      </w:r>
      <w:r w:rsidR="006411F4">
        <w:rPr>
          <w:rFonts w:ascii="Arial" w:hAnsi="Arial" w:cs="Arial"/>
        </w:rPr>
        <w:t xml:space="preserve"> anticipation of the relevant legislation being passed to enable us to hold a </w:t>
      </w:r>
      <w:r w:rsidR="00103FFC">
        <w:rPr>
          <w:rFonts w:ascii="Arial" w:hAnsi="Arial" w:cs="Arial"/>
        </w:rPr>
        <w:t>COVID-19 temporary register(s)</w:t>
      </w:r>
      <w:r>
        <w:rPr>
          <w:rFonts w:ascii="Arial" w:hAnsi="Arial" w:cs="Arial"/>
        </w:rPr>
        <w:t>, we will undertake two phases of work.</w:t>
      </w:r>
    </w:p>
    <w:p w14:paraId="049F31CB" w14:textId="77777777" w:rsidR="00430FEA" w:rsidRDefault="00430FEA" w:rsidP="00AE0D12">
      <w:pPr>
        <w:rPr>
          <w:rFonts w:ascii="Arial" w:hAnsi="Arial" w:cs="Arial"/>
        </w:rPr>
      </w:pPr>
    </w:p>
    <w:p w14:paraId="495BF82D" w14:textId="686C9E19" w:rsidR="006411F4" w:rsidRPr="006411F4" w:rsidRDefault="00CB24D2" w:rsidP="00761829">
      <w:pPr>
        <w:pStyle w:val="ListParagraph"/>
        <w:numPr>
          <w:ilvl w:val="0"/>
          <w:numId w:val="15"/>
        </w:numPr>
        <w:rPr>
          <w:rFonts w:ascii="Arial" w:hAnsi="Arial" w:cs="Arial"/>
          <w:b/>
        </w:rPr>
      </w:pPr>
      <w:r w:rsidRPr="006411F4">
        <w:rPr>
          <w:rFonts w:ascii="Arial" w:hAnsi="Arial" w:cs="Arial"/>
          <w:b/>
        </w:rPr>
        <w:t>Phase one</w:t>
      </w:r>
      <w:r w:rsidR="006411F4">
        <w:rPr>
          <w:rFonts w:ascii="Arial" w:hAnsi="Arial" w:cs="Arial"/>
          <w:b/>
        </w:rPr>
        <w:t xml:space="preserve">: </w:t>
      </w:r>
      <w:r w:rsidRPr="006411F4">
        <w:rPr>
          <w:rFonts w:ascii="Arial" w:hAnsi="Arial" w:cs="Arial"/>
        </w:rPr>
        <w:t xml:space="preserve">We will write to former registrants from the following groups who have de-registered in the past three years to inform them they will be added to the </w:t>
      </w:r>
      <w:r w:rsidR="00103FFC">
        <w:rPr>
          <w:rFonts w:ascii="Arial" w:hAnsi="Arial" w:cs="Arial"/>
        </w:rPr>
        <w:t>COVID-19 temporary register</w:t>
      </w:r>
      <w:r w:rsidR="00761829" w:rsidRPr="006411F4">
        <w:rPr>
          <w:rFonts w:ascii="Arial" w:hAnsi="Arial" w:cs="Arial"/>
        </w:rPr>
        <w:t xml:space="preserve">: Biomedical Scientists; </w:t>
      </w:r>
      <w:r w:rsidR="00467C74" w:rsidRPr="006411F4">
        <w:rPr>
          <w:rFonts w:ascii="Arial" w:hAnsi="Arial" w:cs="Arial"/>
        </w:rPr>
        <w:t xml:space="preserve">Occupational Therapists; </w:t>
      </w:r>
      <w:r w:rsidR="00761829" w:rsidRPr="006411F4">
        <w:rPr>
          <w:rFonts w:ascii="Arial" w:hAnsi="Arial" w:cs="Arial"/>
        </w:rPr>
        <w:t>Operating Department Practitioners; Paramedics; Physiotherapists; and Radiographers.</w:t>
      </w:r>
    </w:p>
    <w:p w14:paraId="53128261" w14:textId="77777777" w:rsidR="006411F4" w:rsidRPr="006411F4" w:rsidRDefault="006411F4" w:rsidP="006411F4">
      <w:pPr>
        <w:pStyle w:val="ListParagraph"/>
        <w:rPr>
          <w:rFonts w:ascii="Arial" w:hAnsi="Arial" w:cs="Arial"/>
          <w:b/>
        </w:rPr>
      </w:pPr>
    </w:p>
    <w:p w14:paraId="157A0A7B" w14:textId="1E25EECF" w:rsidR="00761829" w:rsidRPr="006411F4" w:rsidRDefault="007E672B" w:rsidP="60447B30">
      <w:pPr>
        <w:pStyle w:val="ListParagraph"/>
        <w:rPr>
          <w:rFonts w:ascii="Arial" w:hAnsi="Arial" w:cs="Arial"/>
          <w:b/>
          <w:bCs/>
        </w:rPr>
      </w:pPr>
      <w:r>
        <w:rPr>
          <w:rFonts w:ascii="Arial" w:hAnsi="Arial" w:cs="Arial"/>
        </w:rPr>
        <w:t>Once the relevant legislation has passed, w</w:t>
      </w:r>
      <w:r w:rsidR="60447B30" w:rsidRPr="60447B30">
        <w:rPr>
          <w:rFonts w:ascii="Arial" w:hAnsi="Arial" w:cs="Arial"/>
        </w:rPr>
        <w:t xml:space="preserve">e will then include their details on the </w:t>
      </w:r>
      <w:r w:rsidR="00103FFC">
        <w:rPr>
          <w:rFonts w:ascii="Arial" w:hAnsi="Arial" w:cs="Arial"/>
        </w:rPr>
        <w:t>COVID-19 temporary register</w:t>
      </w:r>
      <w:r w:rsidR="60447B30" w:rsidRPr="60447B30">
        <w:rPr>
          <w:rFonts w:ascii="Arial" w:hAnsi="Arial" w:cs="Arial"/>
        </w:rPr>
        <w:t>, published online.</w:t>
      </w:r>
    </w:p>
    <w:p w14:paraId="62486C05" w14:textId="77777777" w:rsidR="00761829" w:rsidRDefault="00761829" w:rsidP="00761829">
      <w:pPr>
        <w:rPr>
          <w:rFonts w:ascii="Arial" w:hAnsi="Arial" w:cs="Arial"/>
        </w:rPr>
      </w:pPr>
    </w:p>
    <w:p w14:paraId="4CC251B3" w14:textId="5E3A5F73" w:rsidR="006411F4" w:rsidRPr="006411F4" w:rsidRDefault="00761829" w:rsidP="00761829">
      <w:pPr>
        <w:pStyle w:val="ListParagraph"/>
        <w:numPr>
          <w:ilvl w:val="0"/>
          <w:numId w:val="15"/>
        </w:numPr>
        <w:rPr>
          <w:rFonts w:ascii="Arial" w:hAnsi="Arial" w:cs="Arial"/>
          <w:b/>
        </w:rPr>
      </w:pPr>
      <w:r w:rsidRPr="006411F4">
        <w:rPr>
          <w:rFonts w:ascii="Arial" w:hAnsi="Arial" w:cs="Arial"/>
          <w:b/>
        </w:rPr>
        <w:t>Phase two</w:t>
      </w:r>
      <w:r w:rsidR="006411F4">
        <w:rPr>
          <w:rFonts w:ascii="Arial" w:hAnsi="Arial" w:cs="Arial"/>
          <w:b/>
        </w:rPr>
        <w:t xml:space="preserve">: </w:t>
      </w:r>
      <w:r w:rsidRPr="006411F4">
        <w:rPr>
          <w:rFonts w:ascii="Arial" w:hAnsi="Arial" w:cs="Arial"/>
        </w:rPr>
        <w:t xml:space="preserve">We will write to former registrants from the remaining </w:t>
      </w:r>
      <w:r w:rsidR="00EA24FB">
        <w:rPr>
          <w:rFonts w:ascii="Arial" w:hAnsi="Arial" w:cs="Arial"/>
        </w:rPr>
        <w:t>ten</w:t>
      </w:r>
      <w:r w:rsidRPr="006411F4">
        <w:rPr>
          <w:rFonts w:ascii="Arial" w:hAnsi="Arial" w:cs="Arial"/>
        </w:rPr>
        <w:t xml:space="preserve"> groups who have de-registered in the past three years to inform them they will be added to the </w:t>
      </w:r>
      <w:r w:rsidR="00103FFC">
        <w:rPr>
          <w:rFonts w:ascii="Arial" w:hAnsi="Arial" w:cs="Arial"/>
        </w:rPr>
        <w:t>COVID-19 temporary register</w:t>
      </w:r>
      <w:r w:rsidRPr="006411F4">
        <w:rPr>
          <w:rFonts w:ascii="Arial" w:hAnsi="Arial" w:cs="Arial"/>
        </w:rPr>
        <w:t xml:space="preserve">: Arts Therapists; Chiropodists/podiatrists; </w:t>
      </w:r>
      <w:r w:rsidR="00EA24FB" w:rsidRPr="006411F4">
        <w:rPr>
          <w:rFonts w:ascii="Arial" w:hAnsi="Arial" w:cs="Arial"/>
        </w:rPr>
        <w:t>Clinical Scientists;</w:t>
      </w:r>
      <w:r w:rsidR="00EA24FB">
        <w:rPr>
          <w:rFonts w:ascii="Arial" w:hAnsi="Arial" w:cs="Arial"/>
        </w:rPr>
        <w:t xml:space="preserve"> </w:t>
      </w:r>
      <w:r w:rsidRPr="006411F4">
        <w:rPr>
          <w:rFonts w:ascii="Arial" w:hAnsi="Arial" w:cs="Arial"/>
        </w:rPr>
        <w:t>Dietitians; Hearing Aid Dispensers; Orthoptists; Practitioner Psychologists; Prosthetists/orthotists; and Speech and language therapists.</w:t>
      </w:r>
    </w:p>
    <w:p w14:paraId="4101652C" w14:textId="77777777" w:rsidR="006411F4" w:rsidRPr="006411F4" w:rsidRDefault="006411F4" w:rsidP="006411F4">
      <w:pPr>
        <w:pStyle w:val="ListParagraph"/>
        <w:rPr>
          <w:rFonts w:ascii="Arial" w:hAnsi="Arial" w:cs="Arial"/>
          <w:b/>
        </w:rPr>
      </w:pPr>
    </w:p>
    <w:p w14:paraId="5A96F007" w14:textId="61891B8F" w:rsidR="00761829" w:rsidRPr="006411F4" w:rsidRDefault="007E672B" w:rsidP="006411F4">
      <w:pPr>
        <w:pStyle w:val="ListParagraph"/>
        <w:rPr>
          <w:rFonts w:ascii="Arial" w:hAnsi="Arial" w:cs="Arial"/>
          <w:b/>
        </w:rPr>
      </w:pPr>
      <w:r>
        <w:rPr>
          <w:rFonts w:ascii="Arial" w:hAnsi="Arial" w:cs="Arial"/>
        </w:rPr>
        <w:t>Once the relevant legislation has passed, w</w:t>
      </w:r>
      <w:r w:rsidR="00761829" w:rsidRPr="006411F4">
        <w:rPr>
          <w:rFonts w:ascii="Arial" w:hAnsi="Arial" w:cs="Arial"/>
        </w:rPr>
        <w:t xml:space="preserve">e will then include their details on the </w:t>
      </w:r>
      <w:r w:rsidR="00103FFC">
        <w:rPr>
          <w:rFonts w:ascii="Arial" w:hAnsi="Arial" w:cs="Arial"/>
        </w:rPr>
        <w:t>COVID-19 temporary register</w:t>
      </w:r>
      <w:r w:rsidR="00761829" w:rsidRPr="006411F4">
        <w:rPr>
          <w:rFonts w:ascii="Arial" w:hAnsi="Arial" w:cs="Arial"/>
        </w:rPr>
        <w:t>, published online.</w:t>
      </w:r>
    </w:p>
    <w:p w14:paraId="4B99056E" w14:textId="77777777" w:rsidR="00761829" w:rsidRDefault="00761829" w:rsidP="00761829">
      <w:pPr>
        <w:rPr>
          <w:rFonts w:ascii="Arial" w:hAnsi="Arial" w:cs="Arial"/>
          <w:i/>
        </w:rPr>
      </w:pPr>
    </w:p>
    <w:p w14:paraId="6051D170" w14:textId="63F3216D" w:rsidR="001E3738" w:rsidRPr="001E3738" w:rsidRDefault="006411F4" w:rsidP="00761829">
      <w:pPr>
        <w:rPr>
          <w:rFonts w:ascii="Arial" w:hAnsi="Arial" w:cs="Arial"/>
        </w:rPr>
      </w:pPr>
      <w:r>
        <w:rPr>
          <w:rFonts w:ascii="Arial" w:hAnsi="Arial" w:cs="Arial"/>
        </w:rPr>
        <w:t xml:space="preserve">Once relevant legislation has been passed enabling us to hold a </w:t>
      </w:r>
      <w:r w:rsidR="00103FFC">
        <w:rPr>
          <w:rFonts w:ascii="Arial" w:hAnsi="Arial" w:cs="Arial"/>
        </w:rPr>
        <w:t>COVID-19 temporary register(s)</w:t>
      </w:r>
      <w:r w:rsidR="001E3738">
        <w:rPr>
          <w:rFonts w:ascii="Arial" w:hAnsi="Arial" w:cs="Arial"/>
        </w:rPr>
        <w:t>, we will complete a final phase of work to include a further group</w:t>
      </w:r>
      <w:r>
        <w:rPr>
          <w:rFonts w:ascii="Arial" w:hAnsi="Arial" w:cs="Arial"/>
        </w:rPr>
        <w:t>:</w:t>
      </w:r>
    </w:p>
    <w:p w14:paraId="1299C43A" w14:textId="77777777" w:rsidR="001E3738" w:rsidRDefault="001E3738" w:rsidP="00761829">
      <w:pPr>
        <w:rPr>
          <w:rFonts w:ascii="Arial" w:hAnsi="Arial" w:cs="Arial"/>
          <w:i/>
        </w:rPr>
      </w:pPr>
    </w:p>
    <w:p w14:paraId="402A1343" w14:textId="4A7A16AA" w:rsidR="00761829" w:rsidRPr="007E672B" w:rsidRDefault="60447B30" w:rsidP="60447B30">
      <w:pPr>
        <w:pStyle w:val="ListParagraph"/>
        <w:numPr>
          <w:ilvl w:val="0"/>
          <w:numId w:val="15"/>
        </w:numPr>
        <w:rPr>
          <w:rFonts w:ascii="Arial" w:hAnsi="Arial" w:cs="Arial"/>
          <w:b/>
          <w:bCs/>
        </w:rPr>
      </w:pPr>
      <w:r w:rsidRPr="60447B30">
        <w:rPr>
          <w:rFonts w:ascii="Arial" w:hAnsi="Arial" w:cs="Arial"/>
          <w:b/>
          <w:bCs/>
        </w:rPr>
        <w:t xml:space="preserve">Phase three: </w:t>
      </w:r>
      <w:r w:rsidRPr="60447B30">
        <w:rPr>
          <w:rFonts w:ascii="Arial" w:hAnsi="Arial" w:cs="Arial"/>
        </w:rPr>
        <w:t xml:space="preserve">We </w:t>
      </w:r>
      <w:r w:rsidR="00787D3A">
        <w:rPr>
          <w:rFonts w:ascii="Arial" w:hAnsi="Arial" w:cs="Arial"/>
        </w:rPr>
        <w:t>are working</w:t>
      </w:r>
      <w:r w:rsidRPr="60447B30">
        <w:rPr>
          <w:rFonts w:ascii="Arial" w:hAnsi="Arial" w:cs="Arial"/>
        </w:rPr>
        <w:t xml:space="preserve"> with the Council of Deans of Health and UK Higher Education Institutions to include </w:t>
      </w:r>
      <w:r w:rsidR="00787D3A">
        <w:rPr>
          <w:rFonts w:ascii="Arial" w:hAnsi="Arial" w:cs="Arial"/>
        </w:rPr>
        <w:t>final</w:t>
      </w:r>
      <w:r w:rsidRPr="60447B30">
        <w:rPr>
          <w:rFonts w:ascii="Arial" w:hAnsi="Arial" w:cs="Arial"/>
        </w:rPr>
        <w:t xml:space="preserve"> year students who have completed all their clinical practice placements on </w:t>
      </w:r>
      <w:r w:rsidR="00103FFC">
        <w:rPr>
          <w:rFonts w:ascii="Arial" w:hAnsi="Arial" w:cs="Arial"/>
        </w:rPr>
        <w:t>an</w:t>
      </w:r>
      <w:r w:rsidRPr="60447B30">
        <w:rPr>
          <w:rFonts w:ascii="Arial" w:hAnsi="Arial" w:cs="Arial"/>
        </w:rPr>
        <w:t xml:space="preserve"> online </w:t>
      </w:r>
      <w:r w:rsidR="00103FFC">
        <w:rPr>
          <w:rFonts w:ascii="Arial" w:hAnsi="Arial" w:cs="Arial"/>
        </w:rPr>
        <w:t xml:space="preserve">COVID-19 temporary register </w:t>
      </w:r>
      <w:r w:rsidR="002F08AE">
        <w:rPr>
          <w:rFonts w:ascii="Arial" w:hAnsi="Arial" w:cs="Arial"/>
        </w:rPr>
        <w:t>(</w:t>
      </w:r>
      <w:r w:rsidR="00103FFC">
        <w:rPr>
          <w:rFonts w:ascii="Arial" w:hAnsi="Arial" w:cs="Arial"/>
        </w:rPr>
        <w:t>students</w:t>
      </w:r>
      <w:r w:rsidR="002F08AE">
        <w:rPr>
          <w:rFonts w:ascii="Arial" w:hAnsi="Arial" w:cs="Arial"/>
        </w:rPr>
        <w:t>)</w:t>
      </w:r>
      <w:r w:rsidRPr="60447B30">
        <w:rPr>
          <w:rFonts w:ascii="Arial" w:hAnsi="Arial" w:cs="Arial"/>
        </w:rPr>
        <w:t>.</w:t>
      </w:r>
      <w:r w:rsidR="00103FFC">
        <w:rPr>
          <w:rFonts w:ascii="Arial" w:hAnsi="Arial" w:cs="Arial"/>
        </w:rPr>
        <w:t xml:space="preserve"> The same approach will be taken as with the COVID-19 temporary register.</w:t>
      </w:r>
    </w:p>
    <w:p w14:paraId="52AE5905" w14:textId="5A1F8CA5" w:rsidR="007E672B" w:rsidRDefault="007E672B" w:rsidP="007E672B">
      <w:pPr>
        <w:rPr>
          <w:rFonts w:ascii="Arial" w:hAnsi="Arial" w:cs="Arial"/>
          <w:b/>
          <w:bCs/>
        </w:rPr>
      </w:pPr>
    </w:p>
    <w:p w14:paraId="619D1E1C" w14:textId="51D34EC2" w:rsidR="007E672B" w:rsidRDefault="007E672B" w:rsidP="007E672B">
      <w:pPr>
        <w:rPr>
          <w:rFonts w:ascii="Arial" w:hAnsi="Arial" w:cs="Arial"/>
        </w:rPr>
      </w:pPr>
      <w:r>
        <w:rPr>
          <w:rFonts w:ascii="Arial" w:hAnsi="Arial" w:cs="Arial"/>
        </w:rPr>
        <w:t xml:space="preserve">It is for employers recruiting </w:t>
      </w:r>
      <w:r w:rsidR="00753774">
        <w:rPr>
          <w:rFonts w:ascii="Arial" w:hAnsi="Arial" w:cs="Arial"/>
        </w:rPr>
        <w:t>COVID-19</w:t>
      </w:r>
      <w:r>
        <w:rPr>
          <w:rFonts w:ascii="Arial" w:hAnsi="Arial" w:cs="Arial"/>
        </w:rPr>
        <w:t xml:space="preserve"> temporary registrants to decide what, if any, checks they will need to put in place to prove identity. We expect that for the majority of former registrants, this will be fairly informal, relying on professional networks, employer records</w:t>
      </w:r>
      <w:r w:rsidR="002F08AE">
        <w:rPr>
          <w:rFonts w:ascii="Arial" w:hAnsi="Arial" w:cs="Arial"/>
        </w:rPr>
        <w:t>, education records</w:t>
      </w:r>
      <w:r>
        <w:rPr>
          <w:rFonts w:ascii="Arial" w:hAnsi="Arial" w:cs="Arial"/>
        </w:rPr>
        <w:t xml:space="preserve"> or HCPC documentation (if still available). </w:t>
      </w:r>
    </w:p>
    <w:p w14:paraId="497B1E14" w14:textId="77777777" w:rsidR="007E672B" w:rsidRDefault="007E672B" w:rsidP="007E672B">
      <w:pPr>
        <w:rPr>
          <w:rFonts w:ascii="Arial" w:hAnsi="Arial" w:cs="Arial"/>
        </w:rPr>
      </w:pPr>
    </w:p>
    <w:p w14:paraId="4DDBEF00" w14:textId="394967C5" w:rsidR="00AE0D12" w:rsidRDefault="007E672B" w:rsidP="00FB0440">
      <w:pPr>
        <w:rPr>
          <w:rFonts w:ascii="Arial" w:hAnsi="Arial" w:cs="Arial"/>
        </w:rPr>
      </w:pPr>
      <w:r>
        <w:rPr>
          <w:rFonts w:ascii="Arial" w:hAnsi="Arial" w:cs="Arial"/>
        </w:rPr>
        <w:t xml:space="preserve">If </w:t>
      </w:r>
      <w:r w:rsidR="002F08AE">
        <w:rPr>
          <w:rFonts w:ascii="Arial" w:hAnsi="Arial" w:cs="Arial"/>
        </w:rPr>
        <w:t>anyone requires a validation check or further HCPC registration information</w:t>
      </w:r>
      <w:r>
        <w:rPr>
          <w:rFonts w:ascii="Arial" w:hAnsi="Arial" w:cs="Arial"/>
        </w:rPr>
        <w:t xml:space="preserve">, they can get in contact with the HCPC Registration team at </w:t>
      </w:r>
      <w:hyperlink r:id="rId13" w:history="1">
        <w:r w:rsidRPr="00E7330E">
          <w:rPr>
            <w:rStyle w:val="Hyperlink"/>
            <w:rFonts w:ascii="Arial" w:hAnsi="Arial" w:cs="Arial"/>
          </w:rPr>
          <w:t>e-regtemp@hcpc-uk.org</w:t>
        </w:r>
      </w:hyperlink>
      <w:r>
        <w:rPr>
          <w:rFonts w:ascii="Arial" w:hAnsi="Arial" w:cs="Arial"/>
        </w:rPr>
        <w:t xml:space="preserve">. </w:t>
      </w:r>
    </w:p>
    <w:p w14:paraId="72857C34" w14:textId="1FB7E490" w:rsidR="00787D3A" w:rsidRDefault="00787D3A" w:rsidP="00FB0440">
      <w:pPr>
        <w:rPr>
          <w:rFonts w:ascii="Arial" w:hAnsi="Arial" w:cs="Arial"/>
          <w:b/>
        </w:rPr>
      </w:pPr>
    </w:p>
    <w:p w14:paraId="6CC83AA8" w14:textId="7A2069D3" w:rsidR="00787D3A" w:rsidRDefault="00787D3A" w:rsidP="00FB0440">
      <w:pPr>
        <w:rPr>
          <w:rFonts w:ascii="Arial" w:hAnsi="Arial" w:cs="Arial"/>
          <w:b/>
        </w:rPr>
      </w:pPr>
    </w:p>
    <w:p w14:paraId="4888B46B" w14:textId="599CA7AD" w:rsidR="00787D3A" w:rsidRDefault="00787D3A" w:rsidP="00FB0440">
      <w:pPr>
        <w:rPr>
          <w:rFonts w:ascii="Arial" w:hAnsi="Arial" w:cs="Arial"/>
          <w:b/>
        </w:rPr>
      </w:pPr>
    </w:p>
    <w:p w14:paraId="69D96CF7" w14:textId="77777777" w:rsidR="00787D3A" w:rsidRDefault="00787D3A" w:rsidP="00FB0440">
      <w:pPr>
        <w:rPr>
          <w:rFonts w:ascii="Arial" w:hAnsi="Arial" w:cs="Arial"/>
          <w:b/>
        </w:rPr>
      </w:pPr>
    </w:p>
    <w:p w14:paraId="131717F7" w14:textId="5C6C1B71" w:rsidR="00787D3A" w:rsidRPr="00787D3A" w:rsidRDefault="00787D3A" w:rsidP="00FB0440">
      <w:pPr>
        <w:rPr>
          <w:rFonts w:ascii="Arial" w:hAnsi="Arial" w:cs="Arial"/>
          <w:b/>
          <w:color w:val="808080" w:themeColor="background1" w:themeShade="80"/>
        </w:rPr>
      </w:pPr>
      <w:r w:rsidRPr="00787D3A">
        <w:rPr>
          <w:rFonts w:ascii="Arial" w:hAnsi="Arial" w:cs="Arial"/>
          <w:b/>
          <w:color w:val="808080" w:themeColor="background1" w:themeShade="80"/>
        </w:rPr>
        <w:t>[</w:t>
      </w:r>
      <w:r>
        <w:rPr>
          <w:rFonts w:ascii="Arial" w:hAnsi="Arial" w:cs="Arial"/>
          <w:b/>
          <w:color w:val="808080" w:themeColor="background1" w:themeShade="80"/>
        </w:rPr>
        <w:t>Published</w:t>
      </w:r>
      <w:r w:rsidRPr="00787D3A">
        <w:rPr>
          <w:rFonts w:ascii="Arial" w:hAnsi="Arial" w:cs="Arial"/>
          <w:b/>
          <w:color w:val="808080" w:themeColor="background1" w:themeShade="80"/>
        </w:rPr>
        <w:t xml:space="preserve"> 17 March 2020]</w:t>
      </w:r>
    </w:p>
    <w:sectPr w:rsidR="00787D3A" w:rsidRPr="00787D3A" w:rsidSect="00EA24FB">
      <w:headerReference w:type="default" r:id="rId14"/>
      <w:footerReference w:type="default" r:id="rId15"/>
      <w:headerReference w:type="first" r:id="rId16"/>
      <w:footerReference w:type="first" r:id="rId17"/>
      <w:pgSz w:w="11900" w:h="16840"/>
      <w:pgMar w:top="2127" w:right="1134" w:bottom="993" w:left="1134" w:header="0"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E16175" w16cex:dateUtc="2020-03-12T13:13:20.473Z"/>
  <w16cex:commentExtensible w16cex:durableId="6969B4D0" w16cex:dateUtc="2020-03-12T13:16:03.734Z"/>
  <w16cex:commentExtensible w16cex:durableId="6B0543C0" w16cex:dateUtc="2020-03-12T13:18:44.7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11FC5" w14:textId="77777777" w:rsidR="00EF0786" w:rsidRDefault="00EF0786" w:rsidP="002830D8">
      <w:r>
        <w:separator/>
      </w:r>
    </w:p>
  </w:endnote>
  <w:endnote w:type="continuationSeparator" w:id="0">
    <w:p w14:paraId="2577E111" w14:textId="77777777" w:rsidR="00EF0786" w:rsidRDefault="00EF0786" w:rsidP="002830D8">
      <w:r>
        <w:continuationSeparator/>
      </w:r>
    </w:p>
  </w:endnote>
  <w:endnote w:id="1">
    <w:p w14:paraId="11FFC376" w14:textId="267FEE01" w:rsidR="00787D3A" w:rsidRPr="00787D3A" w:rsidRDefault="00787D3A">
      <w:pPr>
        <w:pStyle w:val="EndnoteText"/>
        <w:rPr>
          <w:lang w:val="en-GB"/>
        </w:rPr>
      </w:pPr>
      <w:r>
        <w:rPr>
          <w:rStyle w:val="EndnoteReference"/>
        </w:rPr>
        <w:endnoteRef/>
      </w:r>
      <w:r>
        <w:t xml:space="preserve"> </w:t>
      </w:r>
      <w:r>
        <w:rPr>
          <w:lang w:val="en-GB"/>
        </w:rPr>
        <w:t>Subject to appropriate legislation being passed, granting powers on us to do so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973835"/>
      <w:docPartObj>
        <w:docPartGallery w:val="Page Numbers (Bottom of Page)"/>
        <w:docPartUnique/>
      </w:docPartObj>
    </w:sdtPr>
    <w:sdtEndPr>
      <w:rPr>
        <w:noProof/>
      </w:rPr>
    </w:sdtEndPr>
    <w:sdtContent>
      <w:p w14:paraId="2903CBC8" w14:textId="7D1F5AC1" w:rsidR="00C86AEF" w:rsidRDefault="00C86AEF">
        <w:pPr>
          <w:pStyle w:val="Footer"/>
          <w:jc w:val="center"/>
        </w:pPr>
        <w:r>
          <w:fldChar w:fldCharType="begin"/>
        </w:r>
        <w:r>
          <w:instrText xml:space="preserve"> PAGE   \* MERGEFORMAT </w:instrText>
        </w:r>
        <w:r>
          <w:fldChar w:fldCharType="separate"/>
        </w:r>
        <w:r w:rsidR="00787D3A">
          <w:rPr>
            <w:noProof/>
          </w:rPr>
          <w:t>2</w:t>
        </w:r>
        <w:r>
          <w:rPr>
            <w:noProof/>
          </w:rPr>
          <w:fldChar w:fldCharType="end"/>
        </w:r>
      </w:p>
    </w:sdtContent>
  </w:sdt>
  <w:p w14:paraId="6B699379" w14:textId="77777777" w:rsidR="00C86AEF" w:rsidRDefault="00C86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472441"/>
      <w:docPartObj>
        <w:docPartGallery w:val="Page Numbers (Bottom of Page)"/>
        <w:docPartUnique/>
      </w:docPartObj>
    </w:sdtPr>
    <w:sdtEndPr>
      <w:rPr>
        <w:noProof/>
      </w:rPr>
    </w:sdtEndPr>
    <w:sdtContent>
      <w:p w14:paraId="3D3D22A9" w14:textId="6AFAB3F9" w:rsidR="005163B0" w:rsidRDefault="005163B0">
        <w:pPr>
          <w:pStyle w:val="Footer"/>
          <w:jc w:val="center"/>
        </w:pPr>
        <w:r>
          <w:fldChar w:fldCharType="begin"/>
        </w:r>
        <w:r>
          <w:instrText xml:space="preserve"> PAGE   \* MERGEFORMAT </w:instrText>
        </w:r>
        <w:r>
          <w:fldChar w:fldCharType="separate"/>
        </w:r>
        <w:r w:rsidR="00787D3A">
          <w:rPr>
            <w:noProof/>
          </w:rPr>
          <w:t>1</w:t>
        </w:r>
        <w:r>
          <w:rPr>
            <w:noProof/>
          </w:rPr>
          <w:fldChar w:fldCharType="end"/>
        </w:r>
      </w:p>
    </w:sdtContent>
  </w:sdt>
  <w:p w14:paraId="61CDCEAD" w14:textId="77777777" w:rsidR="005163B0" w:rsidRDefault="00516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FEE42" w14:textId="77777777" w:rsidR="00EF0786" w:rsidRDefault="00EF0786" w:rsidP="002830D8">
      <w:r>
        <w:separator/>
      </w:r>
    </w:p>
  </w:footnote>
  <w:footnote w:type="continuationSeparator" w:id="0">
    <w:p w14:paraId="413FD936" w14:textId="77777777" w:rsidR="00EF0786" w:rsidRDefault="00EF0786" w:rsidP="0028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6F91" w14:textId="77777777" w:rsidR="005163B0" w:rsidRDefault="005163B0" w:rsidP="002830D8">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496BFE65" w:rsidR="005163B0" w:rsidRDefault="007E672B">
    <w:pPr>
      <w:pStyle w:val="Header"/>
    </w:pPr>
    <w:r w:rsidRPr="004204A8">
      <w:rPr>
        <w:rFonts w:ascii="Arial" w:hAnsi="Arial" w:cs="Arial"/>
        <w:noProof/>
        <w:lang w:val="en-GB" w:eastAsia="en-GB"/>
      </w:rPr>
      <w:drawing>
        <wp:anchor distT="0" distB="0" distL="114300" distR="114300" simplePos="0" relativeHeight="251657216" behindDoc="1" locked="0" layoutInCell="1" allowOverlap="1" wp14:anchorId="750BDED8" wp14:editId="485018CC">
          <wp:simplePos x="0" y="0"/>
          <wp:positionH relativeFrom="page">
            <wp:posOffset>0</wp:posOffset>
          </wp:positionH>
          <wp:positionV relativeFrom="page">
            <wp:posOffset>8467</wp:posOffset>
          </wp:positionV>
          <wp:extent cx="7559992" cy="1921933"/>
          <wp:effectExtent l="0" t="0" r="3175" b="2540"/>
          <wp:wrapNone/>
          <wp:docPr id="17" name="Placeholder" descr="A4P-LH-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LH-Col.png"/>
                  <pic:cNvPicPr/>
                </pic:nvPicPr>
                <pic:blipFill>
                  <a:blip r:embed="rId1"/>
                  <a:stretch>
                    <a:fillRect/>
                  </a:stretch>
                </pic:blipFill>
                <pic:spPr>
                  <a:xfrm>
                    <a:off x="0" y="0"/>
                    <a:ext cx="7570556" cy="1924619"/>
                  </a:xfrm>
                  <a:prstGeom prst="rect">
                    <a:avLst/>
                  </a:prstGeom>
                </pic:spPr>
              </pic:pic>
            </a:graphicData>
          </a:graphic>
          <wp14:sizeRelV relativeFrom="margin">
            <wp14:pctHeight>0</wp14:pctHeight>
          </wp14:sizeRelV>
        </wp:anchor>
      </w:drawing>
    </w:r>
  </w:p>
  <w:p w14:paraId="3CF2D8B6" w14:textId="77777777" w:rsidR="005163B0" w:rsidRDefault="005163B0">
    <w:pPr>
      <w:pStyle w:val="Header"/>
    </w:pPr>
  </w:p>
  <w:p w14:paraId="0FB78278" w14:textId="77777777" w:rsidR="005163B0" w:rsidRDefault="005163B0">
    <w:pPr>
      <w:pStyle w:val="Header"/>
    </w:pPr>
  </w:p>
  <w:p w14:paraId="1FC39945" w14:textId="77777777" w:rsidR="005D07C1" w:rsidRDefault="005D07C1">
    <w:pPr>
      <w:pStyle w:val="Header"/>
    </w:pPr>
  </w:p>
  <w:p w14:paraId="0562CB0E" w14:textId="77777777" w:rsidR="005D07C1" w:rsidRDefault="005D07C1">
    <w:pPr>
      <w:pStyle w:val="Header"/>
    </w:pPr>
  </w:p>
  <w:p w14:paraId="34CE0A41" w14:textId="77777777" w:rsidR="005163B0" w:rsidRDefault="005163B0">
    <w:pPr>
      <w:pStyle w:val="Header"/>
    </w:pPr>
  </w:p>
  <w:p w14:paraId="62EBF3C5" w14:textId="77777777" w:rsidR="004204A8" w:rsidRDefault="004204A8">
    <w:pPr>
      <w:pStyle w:val="Header"/>
      <w:rPr>
        <w:rFonts w:ascii="Arial" w:hAnsi="Arial" w:cs="Arial"/>
        <w:b/>
      </w:rPr>
    </w:pPr>
  </w:p>
  <w:p w14:paraId="6D98A12B" w14:textId="77777777" w:rsidR="005711F1" w:rsidRDefault="005711F1">
    <w:pPr>
      <w:pStyle w:val="Header"/>
      <w:rPr>
        <w:rFonts w:ascii="Arial" w:hAnsi="Arial" w:cs="Arial"/>
        <w:b/>
      </w:rPr>
    </w:pPr>
  </w:p>
  <w:p w14:paraId="0EBAE372" w14:textId="4A2A076F" w:rsidR="005163B0" w:rsidRPr="004204A8" w:rsidRDefault="00E22876">
    <w:pPr>
      <w:pStyle w:val="Header"/>
      <w:rPr>
        <w:rFonts w:ascii="Arial" w:hAnsi="Arial" w:cs="Arial"/>
      </w:rPr>
    </w:pPr>
    <w:r>
      <w:rPr>
        <w:rFonts w:ascii="Arial" w:hAnsi="Arial" w:cs="Arial"/>
        <w:b/>
      </w:rPr>
      <w:t>HCPC policy position – COVID-19 response</w:t>
    </w:r>
  </w:p>
  <w:p w14:paraId="79CEA011" w14:textId="77777777" w:rsidR="000F2CA5" w:rsidRDefault="000F2C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384"/>
    <w:multiLevelType w:val="hybridMultilevel"/>
    <w:tmpl w:val="B16CF7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D6FBD"/>
    <w:multiLevelType w:val="hybridMultilevel"/>
    <w:tmpl w:val="E6C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F4736"/>
    <w:multiLevelType w:val="hybridMultilevel"/>
    <w:tmpl w:val="6BC4A86C"/>
    <w:lvl w:ilvl="0" w:tplc="0809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15BC102B"/>
    <w:multiLevelType w:val="hybridMultilevel"/>
    <w:tmpl w:val="570E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356DA"/>
    <w:multiLevelType w:val="hybridMultilevel"/>
    <w:tmpl w:val="40C400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E7288"/>
    <w:multiLevelType w:val="hybridMultilevel"/>
    <w:tmpl w:val="57526E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E427D"/>
    <w:multiLevelType w:val="hybridMultilevel"/>
    <w:tmpl w:val="DDBE42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E2F81"/>
    <w:multiLevelType w:val="hybridMultilevel"/>
    <w:tmpl w:val="0A467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270664"/>
    <w:multiLevelType w:val="hybridMultilevel"/>
    <w:tmpl w:val="D8DAAE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370BC"/>
    <w:multiLevelType w:val="hybridMultilevel"/>
    <w:tmpl w:val="89F28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0C3B20"/>
    <w:multiLevelType w:val="hybridMultilevel"/>
    <w:tmpl w:val="D7600D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8A2745"/>
    <w:multiLevelType w:val="hybridMultilevel"/>
    <w:tmpl w:val="6FCE9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E3C76"/>
    <w:multiLevelType w:val="hybridMultilevel"/>
    <w:tmpl w:val="8EA8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22E94"/>
    <w:multiLevelType w:val="hybridMultilevel"/>
    <w:tmpl w:val="EBF2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1B1AB1"/>
    <w:multiLevelType w:val="hybridMultilevel"/>
    <w:tmpl w:val="7898EC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1"/>
  </w:num>
  <w:num w:numId="5">
    <w:abstractNumId w:val="8"/>
  </w:num>
  <w:num w:numId="6">
    <w:abstractNumId w:val="4"/>
  </w:num>
  <w:num w:numId="7">
    <w:abstractNumId w:val="9"/>
  </w:num>
  <w:num w:numId="8">
    <w:abstractNumId w:val="2"/>
  </w:num>
  <w:num w:numId="9">
    <w:abstractNumId w:val="12"/>
  </w:num>
  <w:num w:numId="10">
    <w:abstractNumId w:val="5"/>
  </w:num>
  <w:num w:numId="11">
    <w:abstractNumId w:val="3"/>
  </w:num>
  <w:num w:numId="12">
    <w:abstractNumId w:val="6"/>
  </w:num>
  <w:num w:numId="13">
    <w:abstractNumId w:val="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C66"/>
    <w:rsid w:val="00021305"/>
    <w:rsid w:val="0003284D"/>
    <w:rsid w:val="000507E7"/>
    <w:rsid w:val="000B092C"/>
    <w:rsid w:val="000F2CA5"/>
    <w:rsid w:val="00103183"/>
    <w:rsid w:val="00103FFC"/>
    <w:rsid w:val="00105030"/>
    <w:rsid w:val="0011272E"/>
    <w:rsid w:val="00117CD5"/>
    <w:rsid w:val="001368D8"/>
    <w:rsid w:val="001435D7"/>
    <w:rsid w:val="00183F81"/>
    <w:rsid w:val="001B3100"/>
    <w:rsid w:val="001E3738"/>
    <w:rsid w:val="002027C0"/>
    <w:rsid w:val="0021252A"/>
    <w:rsid w:val="00216478"/>
    <w:rsid w:val="00250B47"/>
    <w:rsid w:val="00281A82"/>
    <w:rsid w:val="002830D8"/>
    <w:rsid w:val="00295CC7"/>
    <w:rsid w:val="002D0D43"/>
    <w:rsid w:val="002D78CF"/>
    <w:rsid w:val="002F08AE"/>
    <w:rsid w:val="003031C4"/>
    <w:rsid w:val="003205FB"/>
    <w:rsid w:val="00326A9F"/>
    <w:rsid w:val="00402708"/>
    <w:rsid w:val="004204A8"/>
    <w:rsid w:val="00430FEA"/>
    <w:rsid w:val="0043262E"/>
    <w:rsid w:val="00450E45"/>
    <w:rsid w:val="0045756D"/>
    <w:rsid w:val="00467C74"/>
    <w:rsid w:val="004871FF"/>
    <w:rsid w:val="004C0FB7"/>
    <w:rsid w:val="004E47D1"/>
    <w:rsid w:val="00513771"/>
    <w:rsid w:val="005163B0"/>
    <w:rsid w:val="005257D2"/>
    <w:rsid w:val="005711F1"/>
    <w:rsid w:val="0058536E"/>
    <w:rsid w:val="005853F4"/>
    <w:rsid w:val="005870F7"/>
    <w:rsid w:val="005A5EF7"/>
    <w:rsid w:val="005D07C1"/>
    <w:rsid w:val="005D4768"/>
    <w:rsid w:val="005D4AE3"/>
    <w:rsid w:val="005D77FC"/>
    <w:rsid w:val="005F2C66"/>
    <w:rsid w:val="005F6F3C"/>
    <w:rsid w:val="006006AE"/>
    <w:rsid w:val="00621FBF"/>
    <w:rsid w:val="006411F4"/>
    <w:rsid w:val="00676BA0"/>
    <w:rsid w:val="00681162"/>
    <w:rsid w:val="00683AE7"/>
    <w:rsid w:val="00692C27"/>
    <w:rsid w:val="006B402C"/>
    <w:rsid w:val="006C71F4"/>
    <w:rsid w:val="006D5358"/>
    <w:rsid w:val="006D7D45"/>
    <w:rsid w:val="007029E4"/>
    <w:rsid w:val="00712223"/>
    <w:rsid w:val="00731420"/>
    <w:rsid w:val="0073612C"/>
    <w:rsid w:val="00753774"/>
    <w:rsid w:val="00761829"/>
    <w:rsid w:val="0078142F"/>
    <w:rsid w:val="00787D3A"/>
    <w:rsid w:val="007949BB"/>
    <w:rsid w:val="00796986"/>
    <w:rsid w:val="007A2B0D"/>
    <w:rsid w:val="007A61F6"/>
    <w:rsid w:val="007A6F28"/>
    <w:rsid w:val="007E672B"/>
    <w:rsid w:val="007F7174"/>
    <w:rsid w:val="008248FA"/>
    <w:rsid w:val="00884926"/>
    <w:rsid w:val="00895DE9"/>
    <w:rsid w:val="00901A60"/>
    <w:rsid w:val="00922368"/>
    <w:rsid w:val="0096022C"/>
    <w:rsid w:val="009A1814"/>
    <w:rsid w:val="009A2ABC"/>
    <w:rsid w:val="009A4C9A"/>
    <w:rsid w:val="009A7A21"/>
    <w:rsid w:val="009B5C74"/>
    <w:rsid w:val="009E0659"/>
    <w:rsid w:val="009E3874"/>
    <w:rsid w:val="00A034F2"/>
    <w:rsid w:val="00A132E7"/>
    <w:rsid w:val="00A31A76"/>
    <w:rsid w:val="00A62599"/>
    <w:rsid w:val="00A8097E"/>
    <w:rsid w:val="00AA2084"/>
    <w:rsid w:val="00AB2895"/>
    <w:rsid w:val="00AD283A"/>
    <w:rsid w:val="00AE0D12"/>
    <w:rsid w:val="00B0271F"/>
    <w:rsid w:val="00B816AA"/>
    <w:rsid w:val="00BC511C"/>
    <w:rsid w:val="00BD533B"/>
    <w:rsid w:val="00BD73C0"/>
    <w:rsid w:val="00C07024"/>
    <w:rsid w:val="00C12B76"/>
    <w:rsid w:val="00C14803"/>
    <w:rsid w:val="00C27FBA"/>
    <w:rsid w:val="00C32B5A"/>
    <w:rsid w:val="00C42AB0"/>
    <w:rsid w:val="00C549C6"/>
    <w:rsid w:val="00C74987"/>
    <w:rsid w:val="00C86AEF"/>
    <w:rsid w:val="00CB1A73"/>
    <w:rsid w:val="00CB24D2"/>
    <w:rsid w:val="00CC098E"/>
    <w:rsid w:val="00CC3C47"/>
    <w:rsid w:val="00CF7B0A"/>
    <w:rsid w:val="00D028F3"/>
    <w:rsid w:val="00D11E20"/>
    <w:rsid w:val="00D33FB2"/>
    <w:rsid w:val="00D611EE"/>
    <w:rsid w:val="00D943E8"/>
    <w:rsid w:val="00DA13E1"/>
    <w:rsid w:val="00DA729D"/>
    <w:rsid w:val="00DB200E"/>
    <w:rsid w:val="00DB2E5F"/>
    <w:rsid w:val="00DD28B9"/>
    <w:rsid w:val="00DD2E0A"/>
    <w:rsid w:val="00DF1974"/>
    <w:rsid w:val="00DF2270"/>
    <w:rsid w:val="00E22876"/>
    <w:rsid w:val="00E35A71"/>
    <w:rsid w:val="00E72865"/>
    <w:rsid w:val="00E95A4E"/>
    <w:rsid w:val="00EA24FB"/>
    <w:rsid w:val="00EF0786"/>
    <w:rsid w:val="00F01E7F"/>
    <w:rsid w:val="00F22A94"/>
    <w:rsid w:val="00F40622"/>
    <w:rsid w:val="00F50C4D"/>
    <w:rsid w:val="00F63DD8"/>
    <w:rsid w:val="00FA3213"/>
    <w:rsid w:val="00FB0440"/>
    <w:rsid w:val="2701879B"/>
    <w:rsid w:val="60447B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0A5B"/>
  <w15:docId w15:val="{2E3670A3-E779-495F-8A67-A79E2A04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D8"/>
    <w:pPr>
      <w:tabs>
        <w:tab w:val="center" w:pos="4320"/>
        <w:tab w:val="right" w:pos="8640"/>
      </w:tabs>
    </w:pPr>
  </w:style>
  <w:style w:type="character" w:customStyle="1" w:styleId="HeaderChar">
    <w:name w:val="Header Char"/>
    <w:basedOn w:val="DefaultParagraphFont"/>
    <w:link w:val="Header"/>
    <w:uiPriority w:val="99"/>
    <w:rsid w:val="002830D8"/>
  </w:style>
  <w:style w:type="paragraph" w:styleId="Footer">
    <w:name w:val="footer"/>
    <w:basedOn w:val="Normal"/>
    <w:link w:val="FooterChar"/>
    <w:uiPriority w:val="99"/>
    <w:unhideWhenUsed/>
    <w:rsid w:val="002830D8"/>
    <w:pPr>
      <w:tabs>
        <w:tab w:val="center" w:pos="4320"/>
        <w:tab w:val="right" w:pos="8640"/>
      </w:tabs>
    </w:pPr>
  </w:style>
  <w:style w:type="character" w:customStyle="1" w:styleId="FooterChar">
    <w:name w:val="Footer Char"/>
    <w:basedOn w:val="DefaultParagraphFont"/>
    <w:link w:val="Footer"/>
    <w:uiPriority w:val="99"/>
    <w:rsid w:val="002830D8"/>
  </w:style>
  <w:style w:type="paragraph" w:styleId="BalloonText">
    <w:name w:val="Balloon Text"/>
    <w:basedOn w:val="Normal"/>
    <w:link w:val="BalloonTextChar"/>
    <w:uiPriority w:val="99"/>
    <w:semiHidden/>
    <w:unhideWhenUsed/>
    <w:rsid w:val="002830D8"/>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0D8"/>
    <w:rPr>
      <w:rFonts w:ascii="Lucida Grande" w:hAnsi="Lucida Grande"/>
      <w:sz w:val="18"/>
      <w:szCs w:val="18"/>
    </w:rPr>
  </w:style>
  <w:style w:type="paragraph" w:customStyle="1" w:styleId="HCPCBodytext">
    <w:name w:val="HCPC Body text"/>
    <w:basedOn w:val="Normal"/>
    <w:qFormat/>
    <w:rsid w:val="00A8097E"/>
    <w:pPr>
      <w:tabs>
        <w:tab w:val="left" w:pos="6180"/>
      </w:tabs>
    </w:pPr>
    <w:rPr>
      <w:rFonts w:ascii="Helvetica" w:hAnsi="Helvetica"/>
      <w:sz w:val="22"/>
    </w:rPr>
  </w:style>
  <w:style w:type="paragraph" w:styleId="ListParagraph">
    <w:name w:val="List Paragraph"/>
    <w:basedOn w:val="Normal"/>
    <w:uiPriority w:val="34"/>
    <w:qFormat/>
    <w:rsid w:val="00AA2084"/>
    <w:pPr>
      <w:ind w:left="720"/>
      <w:contextualSpacing/>
    </w:pPr>
  </w:style>
  <w:style w:type="paragraph" w:styleId="FootnoteText">
    <w:name w:val="footnote text"/>
    <w:basedOn w:val="Normal"/>
    <w:link w:val="FootnoteTextChar"/>
    <w:uiPriority w:val="99"/>
    <w:semiHidden/>
    <w:unhideWhenUsed/>
    <w:rsid w:val="001368D8"/>
    <w:rPr>
      <w:sz w:val="20"/>
      <w:szCs w:val="20"/>
    </w:rPr>
  </w:style>
  <w:style w:type="character" w:customStyle="1" w:styleId="FootnoteTextChar">
    <w:name w:val="Footnote Text Char"/>
    <w:basedOn w:val="DefaultParagraphFont"/>
    <w:link w:val="FootnoteText"/>
    <w:uiPriority w:val="99"/>
    <w:semiHidden/>
    <w:rsid w:val="001368D8"/>
    <w:rPr>
      <w:sz w:val="20"/>
      <w:szCs w:val="20"/>
    </w:rPr>
  </w:style>
  <w:style w:type="character" w:styleId="FootnoteReference">
    <w:name w:val="footnote reference"/>
    <w:basedOn w:val="DefaultParagraphFont"/>
    <w:uiPriority w:val="99"/>
    <w:semiHidden/>
    <w:unhideWhenUsed/>
    <w:rsid w:val="001368D8"/>
    <w:rPr>
      <w:vertAlign w:val="superscript"/>
    </w:rPr>
  </w:style>
  <w:style w:type="character" w:styleId="Hyperlink">
    <w:name w:val="Hyperlink"/>
    <w:basedOn w:val="DefaultParagraphFont"/>
    <w:uiPriority w:val="99"/>
    <w:unhideWhenUsed/>
    <w:rsid w:val="009A1814"/>
    <w:rPr>
      <w:color w:val="0000FF" w:themeColor="hyperlink"/>
      <w:u w:val="single"/>
    </w:rPr>
  </w:style>
  <w:style w:type="character" w:customStyle="1" w:styleId="Mention1">
    <w:name w:val="Mention1"/>
    <w:basedOn w:val="DefaultParagraphFont"/>
    <w:uiPriority w:val="99"/>
    <w:semiHidden/>
    <w:unhideWhenUsed/>
    <w:rsid w:val="009A1814"/>
    <w:rPr>
      <w:color w:val="2B579A"/>
      <w:shd w:val="clear" w:color="auto" w:fill="E6E6E6"/>
    </w:rPr>
  </w:style>
  <w:style w:type="character" w:styleId="CommentReference">
    <w:name w:val="annotation reference"/>
    <w:basedOn w:val="DefaultParagraphFont"/>
    <w:uiPriority w:val="99"/>
    <w:semiHidden/>
    <w:unhideWhenUsed/>
    <w:rsid w:val="00F40622"/>
    <w:rPr>
      <w:sz w:val="16"/>
      <w:szCs w:val="16"/>
    </w:rPr>
  </w:style>
  <w:style w:type="paragraph" w:styleId="CommentText">
    <w:name w:val="annotation text"/>
    <w:basedOn w:val="Normal"/>
    <w:link w:val="CommentTextChar"/>
    <w:uiPriority w:val="99"/>
    <w:semiHidden/>
    <w:unhideWhenUsed/>
    <w:rsid w:val="00F40622"/>
    <w:rPr>
      <w:sz w:val="20"/>
      <w:szCs w:val="20"/>
    </w:rPr>
  </w:style>
  <w:style w:type="character" w:customStyle="1" w:styleId="CommentTextChar">
    <w:name w:val="Comment Text Char"/>
    <w:basedOn w:val="DefaultParagraphFont"/>
    <w:link w:val="CommentText"/>
    <w:uiPriority w:val="99"/>
    <w:semiHidden/>
    <w:rsid w:val="00F40622"/>
    <w:rPr>
      <w:sz w:val="20"/>
      <w:szCs w:val="20"/>
    </w:rPr>
  </w:style>
  <w:style w:type="paragraph" w:styleId="CommentSubject">
    <w:name w:val="annotation subject"/>
    <w:basedOn w:val="CommentText"/>
    <w:next w:val="CommentText"/>
    <w:link w:val="CommentSubjectChar"/>
    <w:uiPriority w:val="99"/>
    <w:semiHidden/>
    <w:unhideWhenUsed/>
    <w:rsid w:val="00F40622"/>
    <w:rPr>
      <w:b/>
      <w:bCs/>
    </w:rPr>
  </w:style>
  <w:style w:type="character" w:customStyle="1" w:styleId="CommentSubjectChar">
    <w:name w:val="Comment Subject Char"/>
    <w:basedOn w:val="CommentTextChar"/>
    <w:link w:val="CommentSubject"/>
    <w:uiPriority w:val="99"/>
    <w:semiHidden/>
    <w:rsid w:val="00F40622"/>
    <w:rPr>
      <w:b/>
      <w:bCs/>
      <w:sz w:val="20"/>
      <w:szCs w:val="20"/>
    </w:rPr>
  </w:style>
  <w:style w:type="character" w:styleId="FollowedHyperlink">
    <w:name w:val="FollowedHyperlink"/>
    <w:basedOn w:val="DefaultParagraphFont"/>
    <w:uiPriority w:val="99"/>
    <w:semiHidden/>
    <w:unhideWhenUsed/>
    <w:rsid w:val="007029E4"/>
    <w:rPr>
      <w:color w:val="800080" w:themeColor="followedHyperlink"/>
      <w:u w:val="single"/>
    </w:rPr>
  </w:style>
  <w:style w:type="character" w:customStyle="1" w:styleId="Mention2">
    <w:name w:val="Mention2"/>
    <w:basedOn w:val="DefaultParagraphFont"/>
    <w:uiPriority w:val="99"/>
    <w:semiHidden/>
    <w:unhideWhenUsed/>
    <w:rsid w:val="005D77FC"/>
    <w:rPr>
      <w:color w:val="2B579A"/>
      <w:shd w:val="clear" w:color="auto" w:fill="E6E6E6"/>
    </w:rPr>
  </w:style>
  <w:style w:type="paragraph" w:styleId="EndnoteText">
    <w:name w:val="endnote text"/>
    <w:basedOn w:val="Normal"/>
    <w:link w:val="EndnoteTextChar"/>
    <w:uiPriority w:val="99"/>
    <w:semiHidden/>
    <w:unhideWhenUsed/>
    <w:rsid w:val="00787D3A"/>
    <w:rPr>
      <w:sz w:val="20"/>
      <w:szCs w:val="20"/>
    </w:rPr>
  </w:style>
  <w:style w:type="character" w:customStyle="1" w:styleId="EndnoteTextChar">
    <w:name w:val="Endnote Text Char"/>
    <w:basedOn w:val="DefaultParagraphFont"/>
    <w:link w:val="EndnoteText"/>
    <w:uiPriority w:val="99"/>
    <w:semiHidden/>
    <w:rsid w:val="00787D3A"/>
    <w:rPr>
      <w:sz w:val="20"/>
      <w:szCs w:val="20"/>
    </w:rPr>
  </w:style>
  <w:style w:type="character" w:styleId="EndnoteReference">
    <w:name w:val="endnote reference"/>
    <w:basedOn w:val="DefaultParagraphFont"/>
    <w:uiPriority w:val="99"/>
    <w:semiHidden/>
    <w:unhideWhenUsed/>
    <w:rsid w:val="00787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pc-uk.org/standards/standards-of-conduct-performance-and-ethics/" TargetMode="External"/><Relationship Id="rId13" Type="http://schemas.openxmlformats.org/officeDocument/2006/relationships/hyperlink" Target="mailto:e-regtemp@hcpc-u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icy@hcpc-uk.org" TargetMode="External"/><Relationship Id="rId17" Type="http://schemas.openxmlformats.org/officeDocument/2006/relationships/footer" Target="footer2.xml"/><Relationship Id="Re2ad5cdcc2a0441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pc-uk.org/resources/policy/threshold-policy-for-fitness-to-practise-investig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cpc-uk.org/standards/standards-of-continuing-professional-develop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cpc-uk.org/standards/standards-of-proficienc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EEB7-034F-4E39-B64A-F7783178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Whitfield</dc:creator>
  <cp:keywords/>
  <dc:description/>
  <cp:lastModifiedBy>Julie</cp:lastModifiedBy>
  <cp:revision>2</cp:revision>
  <cp:lastPrinted>2020-03-12T14:25:00Z</cp:lastPrinted>
  <dcterms:created xsi:type="dcterms:W3CDTF">2020-03-18T09:12:00Z</dcterms:created>
  <dcterms:modified xsi:type="dcterms:W3CDTF">2020-03-18T09:12:00Z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e86b88-d91f-4a63-a56d-fd257a3b9724_Enabled">
    <vt:lpwstr>True</vt:lpwstr>
  </property>
  <property fmtid="{D5CDD505-2E9C-101B-9397-08002B2CF9AE}" pid="3" name="MSIP_Label_93e86b88-d91f-4a63-a56d-fd257a3b9724_SiteId">
    <vt:lpwstr>204c66d3-15b2-4b28-920b-3969a52f1f8e</vt:lpwstr>
  </property>
  <property fmtid="{D5CDD505-2E9C-101B-9397-08002B2CF9AE}" pid="4" name="MSIP_Label_93e86b88-d91f-4a63-a56d-fd257a3b9724_Owner">
    <vt:lpwstr>timmsk@hcpc-uk.org</vt:lpwstr>
  </property>
  <property fmtid="{D5CDD505-2E9C-101B-9397-08002B2CF9AE}" pid="5" name="MSIP_Label_93e86b88-d91f-4a63-a56d-fd257a3b9724_SetDate">
    <vt:lpwstr>2020-03-12T10:29:59.1177321Z</vt:lpwstr>
  </property>
  <property fmtid="{D5CDD505-2E9C-101B-9397-08002B2CF9AE}" pid="6" name="MSIP_Label_93e86b88-d91f-4a63-a56d-fd257a3b9724_Name">
    <vt:lpwstr>Confidential</vt:lpwstr>
  </property>
  <property fmtid="{D5CDD505-2E9C-101B-9397-08002B2CF9AE}" pid="7" name="MSIP_Label_93e86b88-d91f-4a63-a56d-fd257a3b9724_Application">
    <vt:lpwstr>Microsoft Azure Information Protection</vt:lpwstr>
  </property>
  <property fmtid="{D5CDD505-2E9C-101B-9397-08002B2CF9AE}" pid="8" name="MSIP_Label_93e86b88-d91f-4a63-a56d-fd257a3b9724_Extended_MSFT_Method">
    <vt:lpwstr>Manual</vt:lpwstr>
  </property>
  <property fmtid="{D5CDD505-2E9C-101B-9397-08002B2CF9AE}" pid="9" name="Sensitivity">
    <vt:lpwstr>Confidential</vt:lpwstr>
  </property>
</Properties>
</file>